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29B9B" w14:textId="77777777" w:rsidR="004605B5" w:rsidRPr="00146528" w:rsidRDefault="004605B5" w:rsidP="004605B5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146528">
        <w:rPr>
          <w:rFonts w:ascii="Times New Roman" w:hAnsi="Times New Roman"/>
          <w:b/>
          <w:i/>
          <w:sz w:val="24"/>
          <w:szCs w:val="24"/>
        </w:rPr>
        <w:t xml:space="preserve">Linee guida per la struttura di una </w:t>
      </w:r>
    </w:p>
    <w:p w14:paraId="1D58458E" w14:textId="77777777" w:rsidR="004605B5" w:rsidRPr="00146528" w:rsidRDefault="004605B5" w:rsidP="004605B5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146528">
        <w:rPr>
          <w:rFonts w:ascii="Times New Roman" w:hAnsi="Times New Roman"/>
          <w:b/>
          <w:i/>
          <w:sz w:val="24"/>
          <w:szCs w:val="24"/>
        </w:rPr>
        <w:t>“Analisi critica di un articolo scientifico”</w:t>
      </w:r>
    </w:p>
    <w:p w14:paraId="5E710D8F" w14:textId="77777777" w:rsidR="004605B5" w:rsidRDefault="004605B5" w:rsidP="004605B5">
      <w:pPr>
        <w:jc w:val="center"/>
        <w:rPr>
          <w:rFonts w:ascii="Times New Roman" w:hAnsi="Times New Roman"/>
        </w:rPr>
      </w:pPr>
    </w:p>
    <w:p w14:paraId="322210E6" w14:textId="77777777" w:rsidR="004605B5" w:rsidRDefault="004605B5" w:rsidP="004605B5">
      <w:pPr>
        <w:jc w:val="center"/>
        <w:rPr>
          <w:rFonts w:ascii="Times New Roman" w:hAnsi="Times New Roman"/>
        </w:rPr>
      </w:pPr>
    </w:p>
    <w:p w14:paraId="5FEF1B3F" w14:textId="77777777" w:rsidR="004605B5" w:rsidRPr="00FF2EFF" w:rsidRDefault="004605B5" w:rsidP="004605B5">
      <w:pPr>
        <w:jc w:val="center"/>
        <w:rPr>
          <w:rFonts w:ascii="Times New Roman" w:hAnsi="Times New Roman"/>
        </w:rPr>
      </w:pPr>
    </w:p>
    <w:p w14:paraId="72F53BF7" w14:textId="77777777" w:rsidR="004605B5" w:rsidRPr="00FF2EFF" w:rsidRDefault="004605B5" w:rsidP="004605B5">
      <w:pPr>
        <w:pStyle w:val="Paragrafoelenco"/>
        <w:numPr>
          <w:ilvl w:val="0"/>
          <w:numId w:val="1"/>
        </w:numPr>
        <w:rPr>
          <w:rFonts w:ascii="Times New Roman" w:hAnsi="Times New Roman"/>
          <w:u w:val="single"/>
        </w:rPr>
      </w:pPr>
      <w:r w:rsidRPr="00FF2EFF">
        <w:rPr>
          <w:rFonts w:ascii="Times New Roman" w:hAnsi="Times New Roman"/>
          <w:u w:val="single"/>
        </w:rPr>
        <w:t>Introduzione o premessa</w:t>
      </w:r>
    </w:p>
    <w:p w14:paraId="450A6B24" w14:textId="77777777" w:rsidR="004605B5" w:rsidRDefault="004605B5" w:rsidP="004605B5">
      <w:pPr>
        <w:pStyle w:val="Paragrafoelenco"/>
        <w:numPr>
          <w:ilvl w:val="0"/>
          <w:numId w:val="2"/>
        </w:numPr>
        <w:rPr>
          <w:rFonts w:ascii="Times New Roman" w:hAnsi="Times New Roman"/>
        </w:rPr>
      </w:pPr>
      <w:r w:rsidRPr="00FF2EFF">
        <w:rPr>
          <w:rFonts w:ascii="Times New Roman" w:hAnsi="Times New Roman"/>
        </w:rPr>
        <w:t>Descrizione dello scenario/problema clinico-assistenziale e il contesto nella quale si sviluppa. Cosa già si conosce e le aree di incertezza rispetto al problema</w:t>
      </w:r>
      <w:r>
        <w:rPr>
          <w:rFonts w:ascii="Times New Roman" w:hAnsi="Times New Roman"/>
        </w:rPr>
        <w:t>.</w:t>
      </w:r>
    </w:p>
    <w:p w14:paraId="3BBD1A05" w14:textId="77777777" w:rsidR="004605B5" w:rsidRDefault="004605B5" w:rsidP="004605B5">
      <w:pPr>
        <w:pStyle w:val="Paragrafoelenco"/>
        <w:numPr>
          <w:ilvl w:val="0"/>
          <w:numId w:val="2"/>
        </w:numPr>
        <w:rPr>
          <w:rFonts w:ascii="Times New Roman" w:hAnsi="Times New Roman"/>
        </w:rPr>
      </w:pPr>
      <w:r w:rsidRPr="00FF2EFF">
        <w:rPr>
          <w:rFonts w:ascii="Times New Roman" w:hAnsi="Times New Roman"/>
        </w:rPr>
        <w:t>Definire il quesito clinico (PICO o sue varianti) e la strategia di ricerca bibliografica. Il problema e il quesito vanno descritti in modo focalizzato per comprendere il disegno di studio appropriato</w:t>
      </w:r>
    </w:p>
    <w:p w14:paraId="609C18C4" w14:textId="77777777" w:rsidR="004605B5" w:rsidRDefault="004605B5" w:rsidP="004605B5">
      <w:pPr>
        <w:pStyle w:val="Paragrafoelenco"/>
        <w:numPr>
          <w:ilvl w:val="0"/>
          <w:numId w:val="2"/>
        </w:numPr>
        <w:rPr>
          <w:rFonts w:ascii="Times New Roman" w:hAnsi="Times New Roman"/>
        </w:rPr>
      </w:pPr>
      <w:r w:rsidRPr="00FF2EFF">
        <w:rPr>
          <w:rFonts w:ascii="Times New Roman" w:hAnsi="Times New Roman"/>
        </w:rPr>
        <w:t>Motivare la scelta dell’articolo, spiegando come l’articolo individuato è pertinente al paziente o al problema e la sua validità metodologica</w:t>
      </w:r>
    </w:p>
    <w:p w14:paraId="5F6F0712" w14:textId="77777777" w:rsidR="004605B5" w:rsidRDefault="004605B5" w:rsidP="004605B5">
      <w:pPr>
        <w:pStyle w:val="Paragrafoelenco"/>
        <w:rPr>
          <w:rFonts w:ascii="Times New Roman" w:hAnsi="Times New Roman"/>
        </w:rPr>
      </w:pPr>
    </w:p>
    <w:p w14:paraId="416F1EA5" w14:textId="77777777" w:rsidR="004605B5" w:rsidRPr="00FF2EFF" w:rsidRDefault="004605B5" w:rsidP="004605B5">
      <w:pPr>
        <w:pStyle w:val="Paragrafoelenco"/>
        <w:rPr>
          <w:rFonts w:ascii="Times New Roman" w:hAnsi="Times New Roman"/>
        </w:rPr>
      </w:pPr>
    </w:p>
    <w:p w14:paraId="5EF7895D" w14:textId="77777777" w:rsidR="004605B5" w:rsidRPr="00FF2EFF" w:rsidRDefault="004605B5" w:rsidP="004605B5">
      <w:pPr>
        <w:pStyle w:val="Paragrafoelenco"/>
        <w:numPr>
          <w:ilvl w:val="0"/>
          <w:numId w:val="1"/>
        </w:numPr>
        <w:rPr>
          <w:rFonts w:ascii="Times New Roman" w:hAnsi="Times New Roman"/>
          <w:u w:val="single"/>
        </w:rPr>
      </w:pPr>
      <w:r w:rsidRPr="00FF2EFF">
        <w:rPr>
          <w:rFonts w:ascii="Times New Roman" w:hAnsi="Times New Roman"/>
          <w:u w:val="single"/>
        </w:rPr>
        <w:t>Abstract o riassunto strutturato dell’articolo selezionati</w:t>
      </w:r>
    </w:p>
    <w:p w14:paraId="595DA46D" w14:textId="77777777" w:rsidR="004605B5" w:rsidRDefault="004605B5" w:rsidP="004605B5">
      <w:pPr>
        <w:pStyle w:val="Paragrafoelenco"/>
        <w:numPr>
          <w:ilvl w:val="0"/>
          <w:numId w:val="2"/>
        </w:numPr>
        <w:rPr>
          <w:rFonts w:ascii="Times New Roman" w:hAnsi="Times New Roman"/>
        </w:rPr>
      </w:pPr>
      <w:r w:rsidRPr="00FF2EFF">
        <w:rPr>
          <w:rFonts w:ascii="Times New Roman" w:hAnsi="Times New Roman"/>
        </w:rPr>
        <w:t>Titolo</w:t>
      </w:r>
    </w:p>
    <w:p w14:paraId="7879DC29" w14:textId="77777777" w:rsidR="004605B5" w:rsidRDefault="004605B5" w:rsidP="004605B5">
      <w:pPr>
        <w:pStyle w:val="Paragrafoelenco"/>
        <w:numPr>
          <w:ilvl w:val="0"/>
          <w:numId w:val="2"/>
        </w:numPr>
        <w:rPr>
          <w:rFonts w:ascii="Times New Roman" w:hAnsi="Times New Roman"/>
        </w:rPr>
      </w:pPr>
      <w:r w:rsidRPr="00FF2EFF">
        <w:rPr>
          <w:rFonts w:ascii="Times New Roman" w:hAnsi="Times New Roman"/>
        </w:rPr>
        <w:t>Fonte originale: riferimenti bibliografici</w:t>
      </w:r>
    </w:p>
    <w:p w14:paraId="760006AE" w14:textId="77777777" w:rsidR="004605B5" w:rsidRDefault="004605B5" w:rsidP="004605B5">
      <w:pPr>
        <w:pStyle w:val="Paragrafoelenco"/>
        <w:numPr>
          <w:ilvl w:val="0"/>
          <w:numId w:val="2"/>
        </w:numPr>
        <w:rPr>
          <w:rFonts w:ascii="Times New Roman" w:hAnsi="Times New Roman"/>
        </w:rPr>
      </w:pPr>
      <w:r w:rsidRPr="00FF2EFF">
        <w:rPr>
          <w:rFonts w:ascii="Times New Roman" w:hAnsi="Times New Roman"/>
        </w:rPr>
        <w:t>Riassunto dell’articolo: quesito, studio e scopo, materiali e metodi, risultati dello studio, conclusioni</w:t>
      </w:r>
    </w:p>
    <w:p w14:paraId="7A0D2FBA" w14:textId="77777777" w:rsidR="004605B5" w:rsidRDefault="004605B5" w:rsidP="004605B5">
      <w:pPr>
        <w:pStyle w:val="Paragrafoelenco"/>
        <w:rPr>
          <w:rFonts w:ascii="Times New Roman" w:hAnsi="Times New Roman"/>
        </w:rPr>
      </w:pPr>
    </w:p>
    <w:p w14:paraId="66ECEFC6" w14:textId="77777777" w:rsidR="004605B5" w:rsidRPr="00FF2EFF" w:rsidRDefault="004605B5" w:rsidP="004605B5">
      <w:pPr>
        <w:pStyle w:val="Paragrafoelenco"/>
        <w:rPr>
          <w:rFonts w:ascii="Times New Roman" w:hAnsi="Times New Roman"/>
        </w:rPr>
      </w:pPr>
    </w:p>
    <w:p w14:paraId="2AB76CDA" w14:textId="77777777" w:rsidR="004605B5" w:rsidRPr="00FF2EFF" w:rsidRDefault="004605B5" w:rsidP="004605B5">
      <w:pPr>
        <w:pStyle w:val="Paragrafoelenco"/>
        <w:numPr>
          <w:ilvl w:val="0"/>
          <w:numId w:val="1"/>
        </w:numPr>
        <w:rPr>
          <w:rFonts w:ascii="Times New Roman" w:hAnsi="Times New Roman"/>
          <w:u w:val="single"/>
        </w:rPr>
      </w:pPr>
      <w:r w:rsidRPr="00FF2EFF">
        <w:rPr>
          <w:rFonts w:ascii="Times New Roman" w:hAnsi="Times New Roman"/>
          <w:u w:val="single"/>
        </w:rPr>
        <w:t>Commenti e implicazioni per la pratica</w:t>
      </w:r>
    </w:p>
    <w:p w14:paraId="59D7AC94" w14:textId="77777777" w:rsidR="004605B5" w:rsidRDefault="004605B5" w:rsidP="004605B5">
      <w:pPr>
        <w:pStyle w:val="Paragrafoelenco"/>
        <w:rPr>
          <w:rFonts w:ascii="Times New Roman" w:hAnsi="Times New Roman"/>
        </w:rPr>
      </w:pPr>
    </w:p>
    <w:p w14:paraId="42048B3F" w14:textId="77777777" w:rsidR="004605B5" w:rsidRPr="00FF2EFF" w:rsidRDefault="004605B5" w:rsidP="004605B5">
      <w:pPr>
        <w:pStyle w:val="Paragrafoelenco"/>
        <w:rPr>
          <w:rFonts w:ascii="Times New Roman" w:hAnsi="Times New Roman"/>
        </w:rPr>
      </w:pPr>
    </w:p>
    <w:p w14:paraId="435ED5CA" w14:textId="77777777" w:rsidR="004605B5" w:rsidRDefault="004605B5" w:rsidP="004605B5">
      <w:pPr>
        <w:pStyle w:val="Paragrafoelenco"/>
        <w:numPr>
          <w:ilvl w:val="0"/>
          <w:numId w:val="1"/>
        </w:numPr>
        <w:rPr>
          <w:rFonts w:ascii="Times New Roman" w:hAnsi="Times New Roman"/>
        </w:rPr>
      </w:pPr>
      <w:r w:rsidRPr="00FF2EFF">
        <w:rPr>
          <w:rFonts w:ascii="Times New Roman" w:hAnsi="Times New Roman"/>
        </w:rPr>
        <w:t>Bibliografia</w:t>
      </w:r>
    </w:p>
    <w:p w14:paraId="283C816C" w14:textId="77777777" w:rsidR="004605B5" w:rsidRDefault="004605B5" w:rsidP="004605B5">
      <w:pPr>
        <w:pStyle w:val="Paragrafoelenco"/>
        <w:rPr>
          <w:rFonts w:ascii="Times New Roman" w:hAnsi="Times New Roman"/>
        </w:rPr>
      </w:pPr>
    </w:p>
    <w:p w14:paraId="343DDA50" w14:textId="77777777" w:rsidR="004605B5" w:rsidRPr="00FF2EFF" w:rsidRDefault="004605B5" w:rsidP="004605B5">
      <w:pPr>
        <w:pStyle w:val="Paragrafoelenco"/>
        <w:rPr>
          <w:rFonts w:ascii="Times New Roman" w:hAnsi="Times New Roman"/>
        </w:rPr>
      </w:pPr>
    </w:p>
    <w:p w14:paraId="43ECECE1" w14:textId="77777777" w:rsidR="004605B5" w:rsidRPr="00FF2EFF" w:rsidRDefault="004605B5" w:rsidP="004605B5">
      <w:pPr>
        <w:pStyle w:val="Paragrafoelenco"/>
        <w:rPr>
          <w:rFonts w:ascii="Times New Roman" w:hAnsi="Times New Roman"/>
        </w:rPr>
      </w:pPr>
    </w:p>
    <w:p w14:paraId="734847F4" w14:textId="77777777" w:rsidR="004605B5" w:rsidRPr="00FF2EFF" w:rsidRDefault="004605B5" w:rsidP="004605B5">
      <w:pPr>
        <w:pStyle w:val="Paragrafoelenc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FF2EFF">
        <w:rPr>
          <w:rFonts w:ascii="Times New Roman" w:hAnsi="Times New Roman"/>
        </w:rPr>
        <w:t>llegati</w:t>
      </w:r>
    </w:p>
    <w:p w14:paraId="1B1A40F6" w14:textId="77777777" w:rsidR="00621682" w:rsidRPr="00621682" w:rsidRDefault="00621682" w:rsidP="00621682">
      <w:pPr>
        <w:tabs>
          <w:tab w:val="left" w:pos="1215"/>
          <w:tab w:val="left" w:pos="2085"/>
        </w:tabs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621682" w:rsidRPr="00621682" w:rsidSect="00621682">
      <w:headerReference w:type="default" r:id="rId8"/>
      <w:footerReference w:type="default" r:id="rId9"/>
      <w:pgSz w:w="11906" w:h="16838"/>
      <w:pgMar w:top="1417" w:right="1134" w:bottom="993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EABD0" w14:textId="77777777" w:rsidR="001E68AF" w:rsidRDefault="001E68AF" w:rsidP="005708BA">
      <w:pPr>
        <w:spacing w:after="0" w:line="240" w:lineRule="auto"/>
      </w:pPr>
      <w:r>
        <w:separator/>
      </w:r>
    </w:p>
  </w:endnote>
  <w:endnote w:type="continuationSeparator" w:id="0">
    <w:p w14:paraId="126C7336" w14:textId="77777777" w:rsidR="001E68AF" w:rsidRDefault="001E68AF" w:rsidP="0057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0A1BEA" w:rsidRPr="001A400F" w14:paraId="4959941E" w14:textId="77777777" w:rsidTr="001A400F">
      <w:tc>
        <w:tcPr>
          <w:tcW w:w="9778" w:type="dxa"/>
          <w:shd w:val="clear" w:color="auto" w:fill="auto"/>
        </w:tcPr>
        <w:p w14:paraId="7EA78786" w14:textId="77777777" w:rsidR="00621682" w:rsidRPr="001A400F" w:rsidRDefault="00621682" w:rsidP="001A400F">
          <w:pPr>
            <w:pStyle w:val="Pidipagina"/>
            <w:spacing w:before="60"/>
            <w:jc w:val="center"/>
            <w:rPr>
              <w:rFonts w:ascii="Century Gothic" w:hAnsi="Century Gothic" w:cs="Tahoma"/>
              <w:color w:val="215868"/>
              <w:sz w:val="14"/>
              <w:szCs w:val="14"/>
            </w:rPr>
          </w:pPr>
          <w:r w:rsidRPr="001A400F">
            <w:rPr>
              <w:rFonts w:ascii="Century Gothic" w:hAnsi="Century Gothic" w:cs="Tahoma"/>
              <w:color w:val="215868"/>
              <w:sz w:val="14"/>
              <w:szCs w:val="14"/>
            </w:rPr>
            <w:t xml:space="preserve">25126  Brescia – Via P. Metastasio 26 – Telefono 030/291478 – Telefax 030/43194 </w:t>
          </w:r>
          <w:r w:rsidRPr="001A400F">
            <w:rPr>
              <w:rFonts w:ascii="Century Gothic" w:hAnsi="Century Gothic" w:cs="Tahoma"/>
              <w:color w:val="215868"/>
              <w:sz w:val="14"/>
              <w:szCs w:val="14"/>
            </w:rPr>
            <w:br/>
            <w:t xml:space="preserve"> C.F.: 80063080172 – e-mail: </w:t>
          </w:r>
          <w:hyperlink r:id="rId1" w:history="1">
            <w:r w:rsidRPr="001A400F">
              <w:rPr>
                <w:rStyle w:val="Collegamentoipertestuale"/>
                <w:rFonts w:ascii="Century Gothic" w:hAnsi="Century Gothic" w:cs="Tahoma"/>
                <w:sz w:val="14"/>
                <w:szCs w:val="14"/>
              </w:rPr>
              <w:t>info@opibrescia.it</w:t>
            </w:r>
          </w:hyperlink>
          <w:r w:rsidRPr="001A400F">
            <w:rPr>
              <w:rFonts w:ascii="Century Gothic" w:hAnsi="Century Gothic" w:cs="Tahoma"/>
              <w:color w:val="215868"/>
              <w:sz w:val="14"/>
              <w:szCs w:val="14"/>
            </w:rPr>
            <w:t xml:space="preserve"> – PEC: </w:t>
          </w:r>
          <w:hyperlink r:id="rId2" w:history="1">
            <w:r w:rsidRPr="001A400F">
              <w:rPr>
                <w:rStyle w:val="Collegamentoipertestuale"/>
                <w:rFonts w:ascii="Century Gothic" w:hAnsi="Century Gothic" w:cs="Tahoma"/>
                <w:sz w:val="14"/>
                <w:szCs w:val="14"/>
              </w:rPr>
              <w:t>info@pec.opibrescia.it</w:t>
            </w:r>
          </w:hyperlink>
          <w:r w:rsidRPr="001A400F">
            <w:rPr>
              <w:rFonts w:ascii="Century Gothic" w:hAnsi="Century Gothic" w:cs="Tahoma"/>
              <w:color w:val="215868"/>
              <w:sz w:val="14"/>
              <w:szCs w:val="14"/>
            </w:rPr>
            <w:t xml:space="preserve"> –  </w:t>
          </w:r>
          <w:hyperlink r:id="rId3" w:history="1">
            <w:r w:rsidRPr="001A400F">
              <w:rPr>
                <w:rStyle w:val="Collegamentoipertestuale"/>
                <w:rFonts w:ascii="Century Gothic" w:hAnsi="Century Gothic" w:cs="Tahoma"/>
                <w:sz w:val="14"/>
                <w:szCs w:val="14"/>
              </w:rPr>
              <w:t>www.opibrescia.it</w:t>
            </w:r>
          </w:hyperlink>
        </w:p>
        <w:p w14:paraId="7C0715B0" w14:textId="77777777" w:rsidR="00621682" w:rsidRPr="001A400F" w:rsidRDefault="00621682" w:rsidP="001A400F">
          <w:pPr>
            <w:pStyle w:val="Pidipagina"/>
            <w:jc w:val="center"/>
            <w:rPr>
              <w:rFonts w:ascii="Century Gothic" w:hAnsi="Century Gothic" w:cs="Tahoma"/>
              <w:color w:val="215868"/>
              <w:sz w:val="14"/>
              <w:szCs w:val="14"/>
            </w:rPr>
          </w:pPr>
          <w:r w:rsidRPr="001A400F">
            <w:rPr>
              <w:rFonts w:ascii="Century Gothic" w:hAnsi="Century Gothic" w:cs="Tahoma"/>
              <w:color w:val="215868"/>
              <w:sz w:val="14"/>
              <w:szCs w:val="14"/>
            </w:rPr>
            <w:t>Orari apertura al pubblico: lunedì e giovedì dalle 14.00 alle 17.00 – martedì e venerdì dalle 9.00 alle 11.00 – mercoledì chiuso</w:t>
          </w:r>
        </w:p>
        <w:p w14:paraId="36D80470" w14:textId="77777777" w:rsidR="00621682" w:rsidRPr="001A400F" w:rsidRDefault="00621682" w:rsidP="001A400F">
          <w:pPr>
            <w:pStyle w:val="Pidipagina"/>
            <w:jc w:val="center"/>
            <w:rPr>
              <w:rFonts w:ascii="Century Gothic" w:hAnsi="Century Gothic" w:cs="Tahoma"/>
              <w:color w:val="215868"/>
              <w:sz w:val="14"/>
              <w:szCs w:val="14"/>
            </w:rPr>
          </w:pPr>
        </w:p>
        <w:p w14:paraId="182F0E23" w14:textId="77777777" w:rsidR="00621682" w:rsidRPr="001A400F" w:rsidRDefault="00621682" w:rsidP="00621682">
          <w:pPr>
            <w:pStyle w:val="Pidipagina"/>
            <w:rPr>
              <w:rFonts w:ascii="Century Gothic" w:hAnsi="Century Gothic"/>
              <w:sz w:val="14"/>
              <w:szCs w:val="14"/>
            </w:rPr>
          </w:pPr>
        </w:p>
        <w:p w14:paraId="603E1933" w14:textId="77777777" w:rsidR="000A1BEA" w:rsidRPr="001A400F" w:rsidRDefault="000A1BEA" w:rsidP="001A400F">
          <w:pPr>
            <w:pStyle w:val="Pidipagina"/>
            <w:jc w:val="center"/>
          </w:pPr>
          <w:r w:rsidRPr="001A400F">
            <w:rPr>
              <w:rFonts w:cs="Levenim MT"/>
              <w:color w:val="7F7F7F"/>
              <w:spacing w:val="60"/>
              <w:sz w:val="20"/>
            </w:rPr>
            <w:t>Pag.</w:t>
          </w:r>
          <w:r w:rsidRPr="001A400F">
            <w:rPr>
              <w:rFonts w:cs="Levenim MT"/>
              <w:sz w:val="20"/>
            </w:rPr>
            <w:t xml:space="preserve"> | </w:t>
          </w:r>
          <w:r w:rsidRPr="001A400F">
            <w:rPr>
              <w:rFonts w:cs="Levenim MT"/>
              <w:sz w:val="20"/>
            </w:rPr>
            <w:fldChar w:fldCharType="begin"/>
          </w:r>
          <w:r w:rsidRPr="001A400F">
            <w:rPr>
              <w:rFonts w:cs="Levenim MT"/>
              <w:sz w:val="20"/>
            </w:rPr>
            <w:instrText>PAGE   \* MERGEFORMAT</w:instrText>
          </w:r>
          <w:r w:rsidRPr="001A400F">
            <w:rPr>
              <w:rFonts w:cs="Levenim MT"/>
              <w:sz w:val="20"/>
            </w:rPr>
            <w:fldChar w:fldCharType="separate"/>
          </w:r>
          <w:r w:rsidRPr="001A400F">
            <w:rPr>
              <w:rFonts w:cs="Levenim MT"/>
              <w:b/>
              <w:bCs/>
              <w:noProof/>
              <w:sz w:val="20"/>
            </w:rPr>
            <w:t>1</w:t>
          </w:r>
          <w:r w:rsidRPr="001A400F">
            <w:rPr>
              <w:rFonts w:cs="Levenim MT"/>
              <w:b/>
              <w:bCs/>
              <w:sz w:val="20"/>
            </w:rPr>
            <w:fldChar w:fldCharType="end"/>
          </w:r>
        </w:p>
      </w:tc>
    </w:tr>
  </w:tbl>
  <w:p w14:paraId="0C940D88" w14:textId="77777777" w:rsidR="000A1BEA" w:rsidRPr="000A1BEA" w:rsidRDefault="000A1BEA" w:rsidP="000A1BE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AE346" w14:textId="77777777" w:rsidR="001E68AF" w:rsidRDefault="001E68AF" w:rsidP="005708BA">
      <w:pPr>
        <w:spacing w:after="0" w:line="240" w:lineRule="auto"/>
      </w:pPr>
      <w:r>
        <w:separator/>
      </w:r>
    </w:p>
  </w:footnote>
  <w:footnote w:type="continuationSeparator" w:id="0">
    <w:p w14:paraId="5203BF92" w14:textId="77777777" w:rsidR="001E68AF" w:rsidRDefault="001E68AF" w:rsidP="00570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808080"/>
      </w:tblBorders>
      <w:tblLook w:val="04A0" w:firstRow="1" w:lastRow="0" w:firstColumn="1" w:lastColumn="0" w:noHBand="0" w:noVBand="1"/>
    </w:tblPr>
    <w:tblGrid>
      <w:gridCol w:w="2091"/>
      <w:gridCol w:w="6176"/>
      <w:gridCol w:w="1371"/>
    </w:tblGrid>
    <w:tr w:rsidR="00621682" w:rsidRPr="001A400F" w14:paraId="139BEEC6" w14:textId="77777777" w:rsidTr="001A400F">
      <w:tc>
        <w:tcPr>
          <w:tcW w:w="2093" w:type="dxa"/>
          <w:shd w:val="clear" w:color="auto" w:fill="auto"/>
        </w:tcPr>
        <w:p w14:paraId="5BE77EBC" w14:textId="41535626" w:rsidR="00621682" w:rsidRPr="001A400F" w:rsidRDefault="004605B5" w:rsidP="005708BA">
          <w:pPr>
            <w:pStyle w:val="Intestazione"/>
          </w:pPr>
          <w:r w:rsidRPr="003211A9">
            <w:rPr>
              <w:noProof/>
            </w:rPr>
            <w:drawing>
              <wp:inline distT="0" distB="0" distL="0" distR="0" wp14:anchorId="33147074" wp14:editId="54C5BF93">
                <wp:extent cx="1152525" cy="742950"/>
                <wp:effectExtent l="0" t="0" r="0" b="0"/>
                <wp:docPr id="1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shd w:val="clear" w:color="auto" w:fill="auto"/>
        </w:tcPr>
        <w:p w14:paraId="5AF5E277" w14:textId="352C210B" w:rsidR="00621682" w:rsidRPr="001A400F" w:rsidRDefault="004605B5" w:rsidP="001A400F">
          <w:pPr>
            <w:pStyle w:val="Intestazione"/>
            <w:jc w:val="righ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39C8DA21" wp14:editId="1CAD0882">
                    <wp:simplePos x="0" y="0"/>
                    <wp:positionH relativeFrom="column">
                      <wp:posOffset>415925</wp:posOffset>
                    </wp:positionH>
                    <wp:positionV relativeFrom="paragraph">
                      <wp:posOffset>160020</wp:posOffset>
                    </wp:positionV>
                    <wp:extent cx="3228975" cy="504825"/>
                    <wp:effectExtent l="0" t="0" r="0" b="0"/>
                    <wp:wrapNone/>
                    <wp:docPr id="10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28975" cy="504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9650817" w14:textId="77777777" w:rsidR="00621682" w:rsidRPr="00BD50A8" w:rsidRDefault="00621682" w:rsidP="00621682">
                                <w:pPr>
                                  <w:jc w:val="center"/>
                                  <w:rPr>
                                    <w:rFonts w:ascii="Century Gothic" w:hAnsi="Century Gothic"/>
                                    <w:i/>
                                    <w:color w:val="FF0000"/>
                                    <w:sz w:val="24"/>
                                    <w:szCs w:val="24"/>
                                  </w:rPr>
                                </w:pPr>
                                <w:r w:rsidRPr="00BD50A8">
                                  <w:rPr>
                                    <w:rFonts w:ascii="Century Gothic" w:hAnsi="Century Gothic"/>
                                    <w:i/>
                                    <w:color w:val="FF0000"/>
                                    <w:sz w:val="24"/>
                                    <w:szCs w:val="24"/>
                                  </w:rPr>
                                  <w:t xml:space="preserve">Ordine delle </w:t>
                                </w:r>
                                <w:r>
                                  <w:rPr>
                                    <w:rFonts w:ascii="Century Gothic" w:hAnsi="Century Gothic"/>
                                    <w:i/>
                                    <w:color w:val="FF0000"/>
                                    <w:sz w:val="24"/>
                                    <w:szCs w:val="24"/>
                                  </w:rPr>
                                  <w:t>Professioni</w:t>
                                </w:r>
                                <w:r>
                                  <w:rPr>
                                    <w:rFonts w:ascii="Century Gothic" w:hAnsi="Century Gothic"/>
                                    <w:i/>
                                    <w:color w:val="FF0000"/>
                                    <w:sz w:val="24"/>
                                    <w:szCs w:val="24"/>
                                  </w:rPr>
                                  <w:br/>
                                  <w:t xml:space="preserve"> I</w:t>
                                </w:r>
                                <w:r w:rsidRPr="00BD50A8">
                                  <w:rPr>
                                    <w:rFonts w:ascii="Century Gothic" w:hAnsi="Century Gothic"/>
                                    <w:i/>
                                    <w:color w:val="FF0000"/>
                                    <w:sz w:val="24"/>
                                    <w:szCs w:val="24"/>
                                  </w:rPr>
                                  <w:t>nfermieristiche di Brescia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9C8DA2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32.75pt;margin-top:12.6pt;width:254.25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" stroked="f">
                    <v:textbox>
                      <w:txbxContent>
                        <w:p w14:paraId="69650817" w14:textId="77777777" w:rsidR="00621682" w:rsidRPr="00BD50A8" w:rsidRDefault="00621682" w:rsidP="00621682">
                          <w:pPr>
                            <w:jc w:val="center"/>
                            <w:rPr>
                              <w:rFonts w:ascii="Century Gothic" w:hAnsi="Century Gothic"/>
                              <w:i/>
                              <w:color w:val="FF0000"/>
                              <w:sz w:val="24"/>
                              <w:szCs w:val="24"/>
                            </w:rPr>
                          </w:pPr>
                          <w:r w:rsidRPr="00BD50A8">
                            <w:rPr>
                              <w:rFonts w:ascii="Century Gothic" w:hAnsi="Century Gothic"/>
                              <w:i/>
                              <w:color w:val="FF0000"/>
                              <w:sz w:val="24"/>
                              <w:szCs w:val="24"/>
                            </w:rPr>
                            <w:t xml:space="preserve">Ordine delle </w:t>
                          </w:r>
                          <w:r>
                            <w:rPr>
                              <w:rFonts w:ascii="Century Gothic" w:hAnsi="Century Gothic"/>
                              <w:i/>
                              <w:color w:val="FF0000"/>
                              <w:sz w:val="24"/>
                              <w:szCs w:val="24"/>
                            </w:rPr>
                            <w:t>Professioni</w:t>
                          </w:r>
                          <w:r>
                            <w:rPr>
                              <w:rFonts w:ascii="Century Gothic" w:hAnsi="Century Gothic"/>
                              <w:i/>
                              <w:color w:val="FF0000"/>
                              <w:sz w:val="24"/>
                              <w:szCs w:val="24"/>
                            </w:rPr>
                            <w:br/>
                            <w:t xml:space="preserve"> I</w:t>
                          </w:r>
                          <w:r w:rsidRPr="00BD50A8">
                            <w:rPr>
                              <w:rFonts w:ascii="Century Gothic" w:hAnsi="Century Gothic"/>
                              <w:i/>
                              <w:color w:val="FF0000"/>
                              <w:sz w:val="24"/>
                              <w:szCs w:val="24"/>
                            </w:rPr>
                            <w:t>nfermieristiche di Brescia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382" w:type="dxa"/>
          <w:shd w:val="clear" w:color="auto" w:fill="auto"/>
        </w:tcPr>
        <w:p w14:paraId="25FDC5D9" w14:textId="55E43A1C" w:rsidR="00621682" w:rsidRPr="001A400F" w:rsidRDefault="004605B5" w:rsidP="001A400F">
          <w:pPr>
            <w:pStyle w:val="Intestazione"/>
            <w:jc w:val="right"/>
          </w:pPr>
          <w:r w:rsidRPr="001A400F">
            <w:rPr>
              <w:rFonts w:cs="Arial"/>
              <w:b/>
              <w:noProof/>
              <w:color w:val="FF0000"/>
              <w:sz w:val="18"/>
              <w:szCs w:val="18"/>
            </w:rPr>
            <w:drawing>
              <wp:inline distT="0" distB="0" distL="0" distR="0" wp14:anchorId="322AE71C" wp14:editId="625E475A">
                <wp:extent cx="523875" cy="742950"/>
                <wp:effectExtent l="0" t="0" r="0" b="0"/>
                <wp:docPr id="2" name="Immagine 9" descr="Logo O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Logo O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23ECB5" w14:textId="77777777" w:rsidR="005708BA" w:rsidRDefault="005708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B0D90"/>
    <w:multiLevelType w:val="hybridMultilevel"/>
    <w:tmpl w:val="3DE83696"/>
    <w:lvl w:ilvl="0" w:tplc="F16C6F46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726DF"/>
    <w:multiLevelType w:val="hybridMultilevel"/>
    <w:tmpl w:val="4CD0185A"/>
    <w:lvl w:ilvl="0" w:tplc="6282729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668D3"/>
    <w:multiLevelType w:val="hybridMultilevel"/>
    <w:tmpl w:val="3C32D26E"/>
    <w:lvl w:ilvl="0" w:tplc="612EB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97708"/>
    <w:multiLevelType w:val="hybridMultilevel"/>
    <w:tmpl w:val="2D28B560"/>
    <w:lvl w:ilvl="0" w:tplc="44748F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244"/>
    <w:rsid w:val="000A1BEA"/>
    <w:rsid w:val="00136A84"/>
    <w:rsid w:val="00146528"/>
    <w:rsid w:val="00167647"/>
    <w:rsid w:val="001A400F"/>
    <w:rsid w:val="001E68AF"/>
    <w:rsid w:val="004605B5"/>
    <w:rsid w:val="005708BA"/>
    <w:rsid w:val="00621682"/>
    <w:rsid w:val="0082130C"/>
    <w:rsid w:val="00D47244"/>
    <w:rsid w:val="00FF2EFF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E7B1654"/>
  <w15:docId w15:val="{38423541-0591-429E-82AC-90E2AEF7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6764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724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708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08BA"/>
  </w:style>
  <w:style w:type="paragraph" w:styleId="Pidipagina">
    <w:name w:val="footer"/>
    <w:basedOn w:val="Normale"/>
    <w:link w:val="PidipaginaCarattere"/>
    <w:unhideWhenUsed/>
    <w:rsid w:val="005708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08BA"/>
  </w:style>
  <w:style w:type="table" w:styleId="Grigliatabella">
    <w:name w:val="Table Grid"/>
    <w:basedOn w:val="Tabellanormale"/>
    <w:uiPriority w:val="59"/>
    <w:rsid w:val="00570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0A1BEA"/>
    <w:rPr>
      <w:color w:val="0000FF"/>
      <w:u w:val="single"/>
    </w:rPr>
  </w:style>
  <w:style w:type="paragraph" w:customStyle="1" w:styleId="Comment">
    <w:name w:val="Comment"/>
    <w:basedOn w:val="Normale"/>
    <w:rsid w:val="0082130C"/>
    <w:pPr>
      <w:keepLines/>
      <w:suppressAutoHyphens/>
      <w:spacing w:before="120" w:after="0" w:line="240" w:lineRule="auto"/>
      <w:jc w:val="both"/>
    </w:pPr>
    <w:rPr>
      <w:rFonts w:ascii="Times New Roman" w:eastAsia="Times New Roman" w:hAnsi="Times New Roman"/>
      <w:i/>
      <w:color w:val="0000FF"/>
      <w:sz w:val="24"/>
      <w:szCs w:val="20"/>
      <w:lang w:val="en-US" w:eastAsia="zh-CN"/>
    </w:rPr>
  </w:style>
  <w:style w:type="paragraph" w:customStyle="1" w:styleId="Elencoacolori-Colore11">
    <w:name w:val="Elenco a colori - Colore 11"/>
    <w:basedOn w:val="Normale"/>
    <w:rsid w:val="0082130C"/>
    <w:pPr>
      <w:suppressAutoHyphens/>
      <w:ind w:left="720"/>
      <w:contextualSpacing/>
    </w:pPr>
    <w:rPr>
      <w:rFonts w:eastAsia="Times New Roman"/>
      <w:lang w:eastAsia="zh-CN"/>
    </w:rPr>
  </w:style>
  <w:style w:type="paragraph" w:customStyle="1" w:styleId="Text">
    <w:name w:val="Text"/>
    <w:basedOn w:val="Normale"/>
    <w:rsid w:val="0082130C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ibrescia.it" TargetMode="External"/><Relationship Id="rId2" Type="http://schemas.openxmlformats.org/officeDocument/2006/relationships/hyperlink" Target="mailto:info@pec.opibrescia.it" TargetMode="External"/><Relationship Id="rId1" Type="http://schemas.openxmlformats.org/officeDocument/2006/relationships/hyperlink" Target="mailto:info@opibresci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E12AB-708C-4EC3-B755-C459D7BF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Links>
    <vt:vector size="18" baseType="variant">
      <vt:variant>
        <vt:i4>2031692</vt:i4>
      </vt:variant>
      <vt:variant>
        <vt:i4>6</vt:i4>
      </vt:variant>
      <vt:variant>
        <vt:i4>0</vt:i4>
      </vt:variant>
      <vt:variant>
        <vt:i4>5</vt:i4>
      </vt:variant>
      <vt:variant>
        <vt:lpwstr>http://www.opibrescia.it/</vt:lpwstr>
      </vt:variant>
      <vt:variant>
        <vt:lpwstr/>
      </vt:variant>
      <vt:variant>
        <vt:i4>7995416</vt:i4>
      </vt:variant>
      <vt:variant>
        <vt:i4>3</vt:i4>
      </vt:variant>
      <vt:variant>
        <vt:i4>0</vt:i4>
      </vt:variant>
      <vt:variant>
        <vt:i4>5</vt:i4>
      </vt:variant>
      <vt:variant>
        <vt:lpwstr>mailto:info@pec.opibrescia.it</vt:lpwstr>
      </vt:variant>
      <vt:variant>
        <vt:lpwstr/>
      </vt:variant>
      <vt:variant>
        <vt:i4>3211275</vt:i4>
      </vt:variant>
      <vt:variant>
        <vt:i4>0</vt:i4>
      </vt:variant>
      <vt:variant>
        <vt:i4>0</vt:i4>
      </vt:variant>
      <vt:variant>
        <vt:i4>5</vt:i4>
      </vt:variant>
      <vt:variant>
        <vt:lpwstr>mailto:info@opibrescia.it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chiara.pedercini</dc:creator>
  <cp:keywords/>
  <dc:description/>
  <cp:lastModifiedBy>Carlamaria</cp:lastModifiedBy>
  <cp:revision>2</cp:revision>
  <cp:lastPrinted>2017-07-13T10:13:00Z</cp:lastPrinted>
  <dcterms:created xsi:type="dcterms:W3CDTF">2019-09-18T08:24:00Z</dcterms:created>
  <dcterms:modified xsi:type="dcterms:W3CDTF">2019-09-18T08:24:00Z</dcterms:modified>
</cp:coreProperties>
</file>